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AE" w:rsidRDefault="00136A62" w:rsidP="00136A62">
      <w:pPr>
        <w:pStyle w:val="NoSpacing"/>
        <w:jc w:val="center"/>
        <w:rPr>
          <w:rFonts w:ascii="Times New Roman" w:hAnsi="Times New Roman"/>
          <w:sz w:val="24"/>
        </w:rPr>
      </w:pPr>
      <w:r w:rsidRPr="00136A62">
        <w:rPr>
          <w:rFonts w:ascii="Times New Roman" w:hAnsi="Times New Roman"/>
          <w:sz w:val="24"/>
        </w:rPr>
        <w:t>CHATFIELD WATER SUPPLY CORPRATION</w:t>
      </w:r>
    </w:p>
    <w:p w:rsidR="00136A62" w:rsidRDefault="00136A62" w:rsidP="00136A62">
      <w:pPr>
        <w:pStyle w:val="NoSpacing"/>
        <w:jc w:val="center"/>
        <w:rPr>
          <w:rFonts w:ascii="Times New Roman" w:hAnsi="Times New Roman"/>
          <w:sz w:val="24"/>
        </w:rPr>
      </w:pPr>
      <w:r>
        <w:rPr>
          <w:rFonts w:ascii="Times New Roman" w:hAnsi="Times New Roman"/>
          <w:sz w:val="24"/>
        </w:rPr>
        <w:t>PO BOX 158</w:t>
      </w:r>
    </w:p>
    <w:p w:rsidR="00136A62" w:rsidRDefault="00136A62" w:rsidP="00136A62">
      <w:pPr>
        <w:pStyle w:val="NoSpacing"/>
        <w:jc w:val="center"/>
        <w:rPr>
          <w:rFonts w:ascii="Times New Roman" w:hAnsi="Times New Roman"/>
          <w:sz w:val="24"/>
        </w:rPr>
      </w:pPr>
      <w:r>
        <w:rPr>
          <w:rFonts w:ascii="Times New Roman" w:hAnsi="Times New Roman"/>
          <w:sz w:val="24"/>
        </w:rPr>
        <w:t xml:space="preserve">POWELL, TX 75153     </w:t>
      </w:r>
    </w:p>
    <w:p w:rsidR="00136A62" w:rsidRDefault="00136A62" w:rsidP="00136A62">
      <w:pPr>
        <w:pStyle w:val="NoSpacing"/>
        <w:jc w:val="center"/>
        <w:rPr>
          <w:rFonts w:ascii="Times New Roman" w:hAnsi="Times New Roman"/>
          <w:sz w:val="24"/>
        </w:rPr>
      </w:pPr>
      <w:r>
        <w:rPr>
          <w:rFonts w:ascii="Times New Roman" w:hAnsi="Times New Roman"/>
          <w:sz w:val="24"/>
        </w:rPr>
        <w:t>(903) 345-3463 Phone                     (903)345-2205 Fax</w:t>
      </w:r>
    </w:p>
    <w:p w:rsidR="00136A62" w:rsidRDefault="00136A62" w:rsidP="00D64AA9">
      <w:pPr>
        <w:pStyle w:val="NoSpacing"/>
        <w:jc w:val="center"/>
        <w:rPr>
          <w:rFonts w:ascii="Times New Roman" w:hAnsi="Times New Roman"/>
          <w:sz w:val="24"/>
        </w:rPr>
      </w:pPr>
      <w:r>
        <w:rPr>
          <w:rFonts w:ascii="Times New Roman" w:hAnsi="Times New Roman"/>
          <w:sz w:val="24"/>
        </w:rPr>
        <w:t>SERVICE APPLICATION AND AGREEMENT OVERVIEW</w:t>
      </w:r>
    </w:p>
    <w:p w:rsidR="00136A62" w:rsidRDefault="00136A62" w:rsidP="00136A62">
      <w:pPr>
        <w:pStyle w:val="NoSpacing"/>
        <w:jc w:val="center"/>
        <w:rPr>
          <w:rFonts w:ascii="Times New Roman" w:hAnsi="Times New Roman"/>
          <w:sz w:val="24"/>
        </w:rPr>
      </w:pPr>
    </w:p>
    <w:p w:rsidR="00136A62" w:rsidRDefault="00136A62" w:rsidP="00136A62">
      <w:pPr>
        <w:pStyle w:val="NoSpacing"/>
        <w:rPr>
          <w:rFonts w:ascii="Times New Roman" w:hAnsi="Times New Roman"/>
          <w:sz w:val="24"/>
        </w:rPr>
      </w:pPr>
    </w:p>
    <w:p w:rsidR="005A5A33" w:rsidRPr="00D64AA9" w:rsidRDefault="005A5A33" w:rsidP="00136A62">
      <w:pPr>
        <w:pStyle w:val="NoSpacing"/>
        <w:rPr>
          <w:rFonts w:ascii="Times New Roman" w:hAnsi="Times New Roman"/>
          <w:b/>
          <w:sz w:val="22"/>
          <w:szCs w:val="22"/>
        </w:rPr>
      </w:pPr>
      <w:r w:rsidRPr="00D64AA9">
        <w:rPr>
          <w:rFonts w:ascii="Times New Roman" w:hAnsi="Times New Roman"/>
          <w:b/>
          <w:sz w:val="22"/>
          <w:szCs w:val="22"/>
        </w:rPr>
        <w:t>Service Activation</w:t>
      </w:r>
    </w:p>
    <w:p w:rsidR="00136A62" w:rsidRPr="00D64AA9" w:rsidRDefault="00136A62" w:rsidP="00136A62">
      <w:pPr>
        <w:pStyle w:val="NoSpacing"/>
        <w:rPr>
          <w:rFonts w:ascii="Times New Roman" w:hAnsi="Times New Roman"/>
          <w:sz w:val="22"/>
          <w:szCs w:val="22"/>
        </w:rPr>
      </w:pPr>
      <w:r w:rsidRPr="00D64AA9">
        <w:rPr>
          <w:rFonts w:ascii="Times New Roman" w:hAnsi="Times New Roman"/>
          <w:sz w:val="22"/>
          <w:szCs w:val="22"/>
        </w:rPr>
        <w:t xml:space="preserve">To </w:t>
      </w:r>
      <w:r w:rsidR="005A5A33" w:rsidRPr="00D64AA9">
        <w:rPr>
          <w:rFonts w:ascii="Times New Roman" w:hAnsi="Times New Roman"/>
          <w:sz w:val="22"/>
          <w:szCs w:val="22"/>
        </w:rPr>
        <w:t>set up</w:t>
      </w:r>
      <w:r w:rsidRPr="00D64AA9">
        <w:rPr>
          <w:rFonts w:ascii="Times New Roman" w:hAnsi="Times New Roman"/>
          <w:sz w:val="22"/>
          <w:szCs w:val="22"/>
        </w:rPr>
        <w:t xml:space="preserve"> service</w:t>
      </w:r>
      <w:r w:rsidR="005A5A33" w:rsidRPr="00D64AA9">
        <w:rPr>
          <w:rFonts w:ascii="Times New Roman" w:hAnsi="Times New Roman"/>
          <w:sz w:val="22"/>
          <w:szCs w:val="22"/>
        </w:rPr>
        <w:t>,</w:t>
      </w:r>
      <w:r w:rsidRPr="00D64AA9">
        <w:rPr>
          <w:rFonts w:ascii="Times New Roman" w:hAnsi="Times New Roman"/>
          <w:sz w:val="22"/>
          <w:szCs w:val="22"/>
        </w:rPr>
        <w:t xml:space="preserve"> applicant is required to present Corporation with:</w:t>
      </w:r>
    </w:p>
    <w:p w:rsidR="00136A62" w:rsidRPr="00D64AA9" w:rsidRDefault="00136A62" w:rsidP="00136A62">
      <w:pPr>
        <w:pStyle w:val="NoSpacing"/>
        <w:numPr>
          <w:ilvl w:val="0"/>
          <w:numId w:val="1"/>
        </w:numPr>
        <w:rPr>
          <w:rFonts w:ascii="Times New Roman" w:hAnsi="Times New Roman"/>
          <w:sz w:val="22"/>
          <w:szCs w:val="22"/>
        </w:rPr>
      </w:pPr>
      <w:r w:rsidRPr="00D64AA9">
        <w:rPr>
          <w:rFonts w:ascii="Times New Roman" w:hAnsi="Times New Roman"/>
          <w:sz w:val="22"/>
          <w:szCs w:val="22"/>
        </w:rPr>
        <w:t>Signed Service Application and Agreement</w:t>
      </w:r>
    </w:p>
    <w:p w:rsidR="00136A62" w:rsidRPr="00D64AA9" w:rsidRDefault="00136A62" w:rsidP="00136A62">
      <w:pPr>
        <w:pStyle w:val="NoSpacing"/>
        <w:numPr>
          <w:ilvl w:val="0"/>
          <w:numId w:val="1"/>
        </w:numPr>
        <w:rPr>
          <w:rFonts w:ascii="Times New Roman" w:hAnsi="Times New Roman"/>
          <w:sz w:val="22"/>
          <w:szCs w:val="22"/>
        </w:rPr>
      </w:pPr>
      <w:r w:rsidRPr="00D64AA9">
        <w:rPr>
          <w:rFonts w:ascii="Times New Roman" w:hAnsi="Times New Roman"/>
          <w:sz w:val="22"/>
          <w:szCs w:val="22"/>
        </w:rPr>
        <w:t>Signed and Executed Right of Way Easement Form</w:t>
      </w:r>
    </w:p>
    <w:p w:rsidR="00136A62" w:rsidRPr="00D64AA9" w:rsidRDefault="005A5A33" w:rsidP="00136A62">
      <w:pPr>
        <w:pStyle w:val="NoSpacing"/>
        <w:numPr>
          <w:ilvl w:val="0"/>
          <w:numId w:val="1"/>
        </w:numPr>
        <w:rPr>
          <w:rFonts w:ascii="Times New Roman" w:hAnsi="Times New Roman"/>
          <w:sz w:val="22"/>
          <w:szCs w:val="22"/>
        </w:rPr>
      </w:pPr>
      <w:r w:rsidRPr="00D64AA9">
        <w:rPr>
          <w:rFonts w:ascii="Times New Roman" w:hAnsi="Times New Roman"/>
          <w:sz w:val="22"/>
          <w:szCs w:val="22"/>
        </w:rPr>
        <w:t>Proof of Ownership</w:t>
      </w:r>
    </w:p>
    <w:p w:rsidR="005A5A33" w:rsidRPr="00D64AA9" w:rsidRDefault="005A5A33" w:rsidP="005A5A33">
      <w:pPr>
        <w:pStyle w:val="NoSpacing"/>
        <w:numPr>
          <w:ilvl w:val="0"/>
          <w:numId w:val="1"/>
        </w:numPr>
        <w:rPr>
          <w:rFonts w:ascii="Times New Roman" w:hAnsi="Times New Roman"/>
          <w:sz w:val="22"/>
          <w:szCs w:val="22"/>
        </w:rPr>
      </w:pPr>
      <w:r w:rsidRPr="00D64AA9">
        <w:rPr>
          <w:rFonts w:ascii="Times New Roman" w:hAnsi="Times New Roman"/>
          <w:sz w:val="22"/>
          <w:szCs w:val="22"/>
        </w:rPr>
        <w:t>All necessary fees</w:t>
      </w:r>
    </w:p>
    <w:p w:rsidR="005A5A33" w:rsidRPr="00D64AA9" w:rsidRDefault="005A5A33" w:rsidP="005A5A33">
      <w:pPr>
        <w:pStyle w:val="NoSpacing"/>
        <w:rPr>
          <w:rFonts w:ascii="Times New Roman" w:hAnsi="Times New Roman"/>
          <w:i/>
          <w:sz w:val="22"/>
          <w:szCs w:val="22"/>
        </w:rPr>
      </w:pPr>
      <w:r w:rsidRPr="00D64AA9">
        <w:rPr>
          <w:rFonts w:ascii="Times New Roman" w:hAnsi="Times New Roman"/>
          <w:i/>
          <w:sz w:val="22"/>
          <w:szCs w:val="22"/>
        </w:rPr>
        <w:t>* Service will not be activated until all of these items have been presented to the Corporation *</w:t>
      </w:r>
    </w:p>
    <w:p w:rsidR="005A5A33" w:rsidRPr="00D64AA9" w:rsidRDefault="005A5A33" w:rsidP="005A5A33">
      <w:pPr>
        <w:pStyle w:val="NoSpacing"/>
        <w:rPr>
          <w:rFonts w:ascii="Times New Roman" w:hAnsi="Times New Roman"/>
          <w:sz w:val="22"/>
          <w:szCs w:val="22"/>
        </w:rPr>
      </w:pPr>
    </w:p>
    <w:p w:rsidR="005A5A33" w:rsidRPr="00D64AA9" w:rsidRDefault="005A5A33" w:rsidP="005A5A33">
      <w:pPr>
        <w:pStyle w:val="NoSpacing"/>
        <w:rPr>
          <w:rFonts w:ascii="Times New Roman" w:hAnsi="Times New Roman"/>
          <w:b/>
          <w:sz w:val="22"/>
          <w:szCs w:val="22"/>
        </w:rPr>
      </w:pPr>
      <w:r w:rsidRPr="00D64AA9">
        <w:rPr>
          <w:rFonts w:ascii="Times New Roman" w:hAnsi="Times New Roman"/>
          <w:b/>
          <w:sz w:val="22"/>
          <w:szCs w:val="22"/>
        </w:rPr>
        <w:t>Membership</w:t>
      </w:r>
    </w:p>
    <w:p w:rsidR="00E3592A" w:rsidRPr="00D64AA9" w:rsidRDefault="00E3592A" w:rsidP="005A5A33">
      <w:pPr>
        <w:pStyle w:val="NoSpacing"/>
        <w:rPr>
          <w:rFonts w:ascii="Times New Roman" w:hAnsi="Times New Roman"/>
          <w:sz w:val="22"/>
          <w:szCs w:val="22"/>
        </w:rPr>
      </w:pPr>
      <w:r w:rsidRPr="00D64AA9">
        <w:rPr>
          <w:rFonts w:ascii="Times New Roman" w:hAnsi="Times New Roman"/>
          <w:sz w:val="22"/>
          <w:szCs w:val="22"/>
        </w:rPr>
        <w:t xml:space="preserve">A $100.00 Membership fee will be paid for each </w:t>
      </w:r>
      <w:r w:rsidR="00F10554">
        <w:rPr>
          <w:rFonts w:ascii="Times New Roman" w:hAnsi="Times New Roman"/>
          <w:sz w:val="22"/>
          <w:szCs w:val="22"/>
        </w:rPr>
        <w:t>meter/</w:t>
      </w:r>
      <w:r w:rsidRPr="00D64AA9">
        <w:rPr>
          <w:rFonts w:ascii="Times New Roman" w:hAnsi="Times New Roman"/>
          <w:sz w:val="22"/>
          <w:szCs w:val="22"/>
        </w:rPr>
        <w:t>service.</w:t>
      </w:r>
    </w:p>
    <w:p w:rsidR="005A5A33" w:rsidRPr="00D64AA9" w:rsidRDefault="005A5A33" w:rsidP="005A5A33">
      <w:pPr>
        <w:pStyle w:val="NoSpacing"/>
        <w:rPr>
          <w:rFonts w:ascii="Times New Roman" w:hAnsi="Times New Roman"/>
          <w:sz w:val="22"/>
          <w:szCs w:val="22"/>
        </w:rPr>
      </w:pPr>
      <w:r w:rsidRPr="00D64AA9">
        <w:rPr>
          <w:rFonts w:ascii="Times New Roman" w:hAnsi="Times New Roman"/>
          <w:sz w:val="22"/>
          <w:szCs w:val="22"/>
        </w:rPr>
        <w:t xml:space="preserve">Property owner of record is the </w:t>
      </w:r>
      <w:r w:rsidR="00E3592A" w:rsidRPr="00D64AA9">
        <w:rPr>
          <w:rFonts w:ascii="Times New Roman" w:hAnsi="Times New Roman"/>
          <w:sz w:val="22"/>
          <w:szCs w:val="22"/>
        </w:rPr>
        <w:t xml:space="preserve">official </w:t>
      </w:r>
      <w:r w:rsidRPr="00D64AA9">
        <w:rPr>
          <w:rFonts w:ascii="Times New Roman" w:hAnsi="Times New Roman"/>
          <w:sz w:val="22"/>
          <w:szCs w:val="22"/>
        </w:rPr>
        <w:t>Corporation Member</w:t>
      </w:r>
      <w:r w:rsidR="00E3592A" w:rsidRPr="00D64AA9">
        <w:rPr>
          <w:rFonts w:ascii="Times New Roman" w:hAnsi="Times New Roman"/>
          <w:sz w:val="22"/>
          <w:szCs w:val="22"/>
        </w:rPr>
        <w:t>.</w:t>
      </w:r>
    </w:p>
    <w:p w:rsidR="00E3592A" w:rsidRPr="00D64AA9" w:rsidRDefault="00E3592A" w:rsidP="005A5A33">
      <w:pPr>
        <w:pStyle w:val="NoSpacing"/>
        <w:rPr>
          <w:rFonts w:ascii="Times New Roman" w:hAnsi="Times New Roman"/>
          <w:sz w:val="22"/>
          <w:szCs w:val="22"/>
        </w:rPr>
      </w:pPr>
      <w:r w:rsidRPr="00D64AA9">
        <w:rPr>
          <w:rFonts w:ascii="Times New Roman" w:hAnsi="Times New Roman"/>
          <w:sz w:val="22"/>
          <w:szCs w:val="22"/>
        </w:rPr>
        <w:t>A Renter/Leaser shall not be considered the Corporation Member at any time.</w:t>
      </w:r>
    </w:p>
    <w:p w:rsidR="00E3592A" w:rsidRPr="00D64AA9" w:rsidRDefault="00E3592A" w:rsidP="005A5A33">
      <w:pPr>
        <w:pStyle w:val="NoSpacing"/>
        <w:rPr>
          <w:rFonts w:ascii="Times New Roman" w:hAnsi="Times New Roman"/>
          <w:sz w:val="22"/>
          <w:szCs w:val="22"/>
        </w:rPr>
      </w:pPr>
      <w:r w:rsidRPr="00D64AA9">
        <w:rPr>
          <w:rFonts w:ascii="Times New Roman" w:hAnsi="Times New Roman"/>
          <w:sz w:val="22"/>
          <w:szCs w:val="22"/>
        </w:rPr>
        <w:t>Each Corporation Member shall be responsible to:</w:t>
      </w:r>
    </w:p>
    <w:p w:rsidR="00E3592A" w:rsidRPr="00D64AA9" w:rsidRDefault="00E3592A" w:rsidP="00E3592A">
      <w:pPr>
        <w:pStyle w:val="NoSpacing"/>
        <w:numPr>
          <w:ilvl w:val="0"/>
          <w:numId w:val="3"/>
        </w:numPr>
        <w:rPr>
          <w:rFonts w:ascii="Times New Roman" w:hAnsi="Times New Roman"/>
          <w:sz w:val="22"/>
          <w:szCs w:val="22"/>
        </w:rPr>
      </w:pPr>
      <w:r w:rsidRPr="00D64AA9">
        <w:rPr>
          <w:rFonts w:ascii="Times New Roman" w:hAnsi="Times New Roman"/>
          <w:sz w:val="22"/>
          <w:szCs w:val="22"/>
        </w:rPr>
        <w:t>Pay all fees; initial set-up, monthly, non-compliance, delinquent, etc.</w:t>
      </w:r>
    </w:p>
    <w:p w:rsidR="00E3592A" w:rsidRPr="00D64AA9" w:rsidRDefault="00E3592A" w:rsidP="00E3592A">
      <w:pPr>
        <w:pStyle w:val="NoSpacing"/>
        <w:numPr>
          <w:ilvl w:val="0"/>
          <w:numId w:val="3"/>
        </w:numPr>
        <w:rPr>
          <w:rFonts w:ascii="Times New Roman" w:hAnsi="Times New Roman"/>
          <w:sz w:val="22"/>
          <w:szCs w:val="22"/>
        </w:rPr>
      </w:pPr>
      <w:r w:rsidRPr="00D64AA9">
        <w:rPr>
          <w:rFonts w:ascii="Times New Roman" w:hAnsi="Times New Roman"/>
          <w:sz w:val="22"/>
          <w:szCs w:val="22"/>
        </w:rPr>
        <w:t xml:space="preserve">Grant the Corporation </w:t>
      </w:r>
      <w:r w:rsidR="00E2490D" w:rsidRPr="00D64AA9">
        <w:rPr>
          <w:rFonts w:ascii="Times New Roman" w:hAnsi="Times New Roman"/>
          <w:sz w:val="22"/>
          <w:szCs w:val="22"/>
        </w:rPr>
        <w:t>24 hour access to the Members property for any purpose connected with or in the furtherance of its business operations. (Member will give a gate code, key, or allow the Corporation to install its own lock on entrances to allow access at any time.)</w:t>
      </w:r>
    </w:p>
    <w:p w:rsidR="00E2490D" w:rsidRPr="00D64AA9" w:rsidRDefault="00E2490D" w:rsidP="00E3592A">
      <w:pPr>
        <w:pStyle w:val="NoSpacing"/>
        <w:numPr>
          <w:ilvl w:val="0"/>
          <w:numId w:val="3"/>
        </w:numPr>
        <w:rPr>
          <w:rFonts w:ascii="Times New Roman" w:hAnsi="Times New Roman"/>
          <w:sz w:val="22"/>
          <w:szCs w:val="22"/>
        </w:rPr>
      </w:pPr>
      <w:r w:rsidRPr="00D64AA9">
        <w:rPr>
          <w:rFonts w:ascii="Times New Roman" w:hAnsi="Times New Roman"/>
          <w:sz w:val="22"/>
          <w:szCs w:val="22"/>
        </w:rPr>
        <w:t>Install and/or maintain water cut off valve on the Member side of the meter and ensure that the Corporation cut off valve not be used.</w:t>
      </w:r>
    </w:p>
    <w:p w:rsidR="00E93DA3" w:rsidRPr="00D64AA9" w:rsidRDefault="00E93DA3" w:rsidP="00E93DA3">
      <w:pPr>
        <w:pStyle w:val="NoSpacing"/>
        <w:rPr>
          <w:rFonts w:ascii="Times New Roman" w:hAnsi="Times New Roman"/>
          <w:i/>
          <w:sz w:val="22"/>
          <w:szCs w:val="22"/>
        </w:rPr>
      </w:pPr>
      <w:r w:rsidRPr="00D64AA9">
        <w:rPr>
          <w:rFonts w:ascii="Times New Roman" w:hAnsi="Times New Roman"/>
          <w:i/>
          <w:sz w:val="22"/>
          <w:szCs w:val="22"/>
        </w:rPr>
        <w:t>* Member will pay all fees that are owed to Corporation for water that goes th</w:t>
      </w:r>
      <w:r w:rsidR="00F10554">
        <w:rPr>
          <w:rFonts w:ascii="Times New Roman" w:hAnsi="Times New Roman"/>
          <w:i/>
          <w:sz w:val="22"/>
          <w:szCs w:val="22"/>
        </w:rPr>
        <w:t xml:space="preserve">rough the meter, whether used, </w:t>
      </w:r>
      <w:r w:rsidRPr="00D64AA9">
        <w:rPr>
          <w:rFonts w:ascii="Times New Roman" w:hAnsi="Times New Roman"/>
          <w:i/>
          <w:sz w:val="22"/>
          <w:szCs w:val="22"/>
        </w:rPr>
        <w:t>leaked</w:t>
      </w:r>
      <w:r w:rsidR="00F10554">
        <w:rPr>
          <w:rFonts w:ascii="Times New Roman" w:hAnsi="Times New Roman"/>
          <w:i/>
          <w:sz w:val="22"/>
          <w:szCs w:val="22"/>
        </w:rPr>
        <w:t>, etc</w:t>
      </w:r>
      <w:r w:rsidRPr="00D64AA9">
        <w:rPr>
          <w:rFonts w:ascii="Times New Roman" w:hAnsi="Times New Roman"/>
          <w:i/>
          <w:sz w:val="22"/>
          <w:szCs w:val="22"/>
        </w:rPr>
        <w:t>. Members will be responsible for any fees due from renter/leaser. Corporation has the exclusive right to liquidate all of the Member’s active/inactive accounts in order to reconcile debts on the account. Corporation has the exclusive right to discontinue service to all of the Member’s active accounts in order to reconcile delinquent account. *</w:t>
      </w:r>
    </w:p>
    <w:p w:rsidR="00E2490D" w:rsidRPr="00D64AA9" w:rsidRDefault="00E2490D" w:rsidP="00E2490D">
      <w:pPr>
        <w:pStyle w:val="NoSpacing"/>
        <w:rPr>
          <w:rFonts w:ascii="Times New Roman" w:hAnsi="Times New Roman"/>
          <w:sz w:val="22"/>
          <w:szCs w:val="22"/>
        </w:rPr>
      </w:pPr>
    </w:p>
    <w:p w:rsidR="00BF5BB6" w:rsidRPr="00D64AA9" w:rsidRDefault="00BF5BB6" w:rsidP="00E2490D">
      <w:pPr>
        <w:pStyle w:val="NoSpacing"/>
        <w:rPr>
          <w:rFonts w:ascii="Times New Roman" w:hAnsi="Times New Roman"/>
          <w:b/>
          <w:sz w:val="22"/>
          <w:szCs w:val="22"/>
        </w:rPr>
      </w:pPr>
      <w:r w:rsidRPr="00D64AA9">
        <w:rPr>
          <w:rFonts w:ascii="Times New Roman" w:hAnsi="Times New Roman"/>
          <w:b/>
          <w:sz w:val="22"/>
          <w:szCs w:val="22"/>
        </w:rPr>
        <w:t>Prohibited Practices</w:t>
      </w:r>
    </w:p>
    <w:p w:rsidR="00BF5BB6" w:rsidRPr="00D64AA9" w:rsidRDefault="00BF5BB6" w:rsidP="00E2490D">
      <w:pPr>
        <w:pStyle w:val="NoSpacing"/>
        <w:rPr>
          <w:rFonts w:ascii="Times New Roman" w:hAnsi="Times New Roman"/>
          <w:sz w:val="22"/>
          <w:szCs w:val="22"/>
        </w:rPr>
      </w:pPr>
      <w:r w:rsidRPr="00D64AA9">
        <w:rPr>
          <w:rFonts w:ascii="Times New Roman" w:hAnsi="Times New Roman"/>
          <w:sz w:val="22"/>
          <w:szCs w:val="22"/>
        </w:rPr>
        <w:t>The Member shall ensure that:</w:t>
      </w:r>
    </w:p>
    <w:p w:rsidR="00E2490D" w:rsidRPr="00D64AA9" w:rsidRDefault="00BF5BB6" w:rsidP="00BF5BB6">
      <w:pPr>
        <w:pStyle w:val="NoSpacing"/>
        <w:numPr>
          <w:ilvl w:val="0"/>
          <w:numId w:val="4"/>
        </w:numPr>
        <w:rPr>
          <w:rFonts w:ascii="Times New Roman" w:hAnsi="Times New Roman"/>
          <w:sz w:val="22"/>
          <w:szCs w:val="22"/>
        </w:rPr>
      </w:pPr>
      <w:r w:rsidRPr="00D64AA9">
        <w:rPr>
          <w:rFonts w:ascii="Times New Roman" w:hAnsi="Times New Roman"/>
          <w:sz w:val="22"/>
          <w:szCs w:val="22"/>
        </w:rPr>
        <w:t xml:space="preserve">Each </w:t>
      </w:r>
      <w:r w:rsidR="00E93DA3" w:rsidRPr="00D64AA9">
        <w:rPr>
          <w:rFonts w:ascii="Times New Roman" w:hAnsi="Times New Roman"/>
          <w:sz w:val="22"/>
          <w:szCs w:val="22"/>
        </w:rPr>
        <w:t>meter</w:t>
      </w:r>
      <w:r w:rsidRPr="00D64AA9">
        <w:rPr>
          <w:rFonts w:ascii="Times New Roman" w:hAnsi="Times New Roman"/>
          <w:sz w:val="22"/>
          <w:szCs w:val="22"/>
        </w:rPr>
        <w:t xml:space="preserve"> only supplies water to 1 business or 1 dwelling.</w:t>
      </w:r>
    </w:p>
    <w:p w:rsidR="00BF5BB6" w:rsidRPr="00D64AA9" w:rsidRDefault="00BF5BB6" w:rsidP="00BF5BB6">
      <w:pPr>
        <w:pStyle w:val="NoSpacing"/>
        <w:numPr>
          <w:ilvl w:val="1"/>
          <w:numId w:val="4"/>
        </w:numPr>
        <w:rPr>
          <w:rFonts w:ascii="Times New Roman" w:hAnsi="Times New Roman"/>
          <w:sz w:val="22"/>
          <w:szCs w:val="22"/>
        </w:rPr>
      </w:pPr>
      <w:r w:rsidRPr="00D64AA9">
        <w:rPr>
          <w:rFonts w:ascii="Times New Roman" w:hAnsi="Times New Roman"/>
          <w:sz w:val="22"/>
          <w:szCs w:val="22"/>
        </w:rPr>
        <w:t xml:space="preserve">Dwelling </w:t>
      </w:r>
      <w:r w:rsidR="00E93DA3" w:rsidRPr="00D64AA9">
        <w:rPr>
          <w:rFonts w:ascii="Times New Roman" w:hAnsi="Times New Roman"/>
          <w:sz w:val="22"/>
          <w:szCs w:val="22"/>
        </w:rPr>
        <w:t>–</w:t>
      </w:r>
      <w:r w:rsidRPr="00D64AA9">
        <w:rPr>
          <w:rFonts w:ascii="Times New Roman" w:hAnsi="Times New Roman"/>
          <w:sz w:val="22"/>
          <w:szCs w:val="22"/>
        </w:rPr>
        <w:t xml:space="preserve"> </w:t>
      </w:r>
      <w:r w:rsidR="00E93DA3" w:rsidRPr="00D64AA9">
        <w:rPr>
          <w:rFonts w:ascii="Times New Roman" w:hAnsi="Times New Roman"/>
          <w:sz w:val="22"/>
          <w:szCs w:val="22"/>
        </w:rPr>
        <w:t>Any structure that is inhabited temporary or full time including; house, mobile home, modular home, camping trailer, out building, barn, shed, etc.</w:t>
      </w:r>
    </w:p>
    <w:p w:rsidR="00E93DA3" w:rsidRDefault="00E93DA3" w:rsidP="00E93DA3">
      <w:pPr>
        <w:pStyle w:val="NoSpacing"/>
        <w:numPr>
          <w:ilvl w:val="0"/>
          <w:numId w:val="4"/>
        </w:numPr>
        <w:rPr>
          <w:rFonts w:ascii="Times New Roman" w:hAnsi="Times New Roman"/>
          <w:sz w:val="22"/>
          <w:szCs w:val="22"/>
        </w:rPr>
      </w:pPr>
      <w:r w:rsidRPr="00D64AA9">
        <w:rPr>
          <w:rFonts w:ascii="Times New Roman" w:hAnsi="Times New Roman"/>
          <w:sz w:val="22"/>
          <w:szCs w:val="22"/>
        </w:rPr>
        <w:t>Each meter will provide water to only the property that the meter is located on.</w:t>
      </w:r>
    </w:p>
    <w:p w:rsidR="00DB6BF6" w:rsidRPr="00DB6BF6" w:rsidRDefault="00DB6BF6" w:rsidP="00DB6BF6">
      <w:pPr>
        <w:pStyle w:val="NoSpacing"/>
        <w:numPr>
          <w:ilvl w:val="0"/>
          <w:numId w:val="4"/>
        </w:numPr>
        <w:rPr>
          <w:rFonts w:ascii="Times New Roman" w:hAnsi="Times New Roman"/>
          <w:sz w:val="22"/>
          <w:szCs w:val="22"/>
        </w:rPr>
      </w:pPr>
      <w:r w:rsidRPr="00D64AA9">
        <w:rPr>
          <w:rFonts w:ascii="Times New Roman" w:hAnsi="Times New Roman"/>
          <w:sz w:val="22"/>
          <w:szCs w:val="22"/>
        </w:rPr>
        <w:t>There is no extension of pipe(s) to transfer water from one property to another to share, resell, or sub-meter to any other persons, dwellings, businesses, or property, etc.</w:t>
      </w:r>
    </w:p>
    <w:p w:rsidR="00E93DA3" w:rsidRPr="00D64AA9" w:rsidRDefault="00E93DA3" w:rsidP="00E93DA3">
      <w:pPr>
        <w:pStyle w:val="NoSpacing"/>
        <w:numPr>
          <w:ilvl w:val="0"/>
          <w:numId w:val="4"/>
        </w:numPr>
        <w:rPr>
          <w:rFonts w:ascii="Times New Roman" w:hAnsi="Times New Roman"/>
          <w:sz w:val="22"/>
          <w:szCs w:val="22"/>
        </w:rPr>
      </w:pPr>
      <w:r w:rsidRPr="00D64AA9">
        <w:rPr>
          <w:rFonts w:ascii="Times New Roman" w:hAnsi="Times New Roman"/>
          <w:sz w:val="22"/>
          <w:szCs w:val="22"/>
        </w:rPr>
        <w:t xml:space="preserve">No cross connection is established to the Corporation’s </w:t>
      </w:r>
      <w:r w:rsidR="00D64AA9" w:rsidRPr="00D64AA9">
        <w:rPr>
          <w:rFonts w:ascii="Times New Roman" w:hAnsi="Times New Roman"/>
          <w:sz w:val="22"/>
          <w:szCs w:val="22"/>
        </w:rPr>
        <w:t>lines including; connection to wells, chemical tanks, sewer/septic lines, etc.</w:t>
      </w:r>
    </w:p>
    <w:p w:rsidR="00D64AA9" w:rsidRPr="00D64AA9" w:rsidRDefault="00D64AA9" w:rsidP="00E93DA3">
      <w:pPr>
        <w:pStyle w:val="NoSpacing"/>
        <w:numPr>
          <w:ilvl w:val="0"/>
          <w:numId w:val="4"/>
        </w:numPr>
        <w:rPr>
          <w:rFonts w:ascii="Times New Roman" w:hAnsi="Times New Roman"/>
          <w:sz w:val="22"/>
          <w:szCs w:val="22"/>
        </w:rPr>
      </w:pPr>
      <w:r w:rsidRPr="00D64AA9">
        <w:rPr>
          <w:rFonts w:ascii="Times New Roman" w:hAnsi="Times New Roman"/>
          <w:sz w:val="22"/>
          <w:szCs w:val="22"/>
        </w:rPr>
        <w:t>No direct connection between Corporation’s supply and a potential source of contamination.</w:t>
      </w:r>
    </w:p>
    <w:p w:rsidR="00D64AA9" w:rsidRPr="00D64AA9" w:rsidRDefault="00D64AA9" w:rsidP="00D64AA9">
      <w:pPr>
        <w:pStyle w:val="NoSpacing"/>
        <w:rPr>
          <w:rFonts w:ascii="Times New Roman" w:hAnsi="Times New Roman"/>
          <w:sz w:val="22"/>
          <w:szCs w:val="22"/>
        </w:rPr>
      </w:pPr>
    </w:p>
    <w:p w:rsidR="00D64AA9" w:rsidRPr="00D64AA9" w:rsidRDefault="00D64AA9" w:rsidP="00D64AA9">
      <w:pPr>
        <w:pStyle w:val="NoSpacing"/>
        <w:rPr>
          <w:rFonts w:ascii="Times New Roman" w:hAnsi="Times New Roman"/>
          <w:b/>
          <w:sz w:val="22"/>
          <w:szCs w:val="22"/>
        </w:rPr>
      </w:pPr>
      <w:r w:rsidRPr="00D64AA9">
        <w:rPr>
          <w:rFonts w:ascii="Times New Roman" w:hAnsi="Times New Roman"/>
          <w:b/>
          <w:sz w:val="22"/>
          <w:szCs w:val="22"/>
        </w:rPr>
        <w:t>Rules and Regulations</w:t>
      </w:r>
    </w:p>
    <w:p w:rsidR="00D64AA9" w:rsidRPr="00D64AA9" w:rsidRDefault="00D64AA9" w:rsidP="00D64AA9">
      <w:pPr>
        <w:pStyle w:val="NoSpacing"/>
        <w:rPr>
          <w:rFonts w:ascii="Times New Roman" w:hAnsi="Times New Roman"/>
          <w:sz w:val="22"/>
          <w:szCs w:val="22"/>
        </w:rPr>
      </w:pPr>
      <w:r w:rsidRPr="00D64AA9">
        <w:rPr>
          <w:rFonts w:ascii="Times New Roman" w:hAnsi="Times New Roman"/>
          <w:sz w:val="22"/>
          <w:szCs w:val="22"/>
        </w:rPr>
        <w:t>The Member will follow all other:</w:t>
      </w:r>
    </w:p>
    <w:p w:rsidR="00D64AA9" w:rsidRPr="00D64AA9" w:rsidRDefault="00D64AA9" w:rsidP="00D64AA9">
      <w:pPr>
        <w:pStyle w:val="NoSpacing"/>
        <w:numPr>
          <w:ilvl w:val="0"/>
          <w:numId w:val="5"/>
        </w:numPr>
        <w:rPr>
          <w:rFonts w:ascii="Times New Roman" w:hAnsi="Times New Roman"/>
          <w:sz w:val="22"/>
          <w:szCs w:val="22"/>
        </w:rPr>
      </w:pPr>
      <w:r w:rsidRPr="00D64AA9">
        <w:rPr>
          <w:rFonts w:ascii="Times New Roman" w:hAnsi="Times New Roman"/>
          <w:sz w:val="22"/>
          <w:szCs w:val="22"/>
        </w:rPr>
        <w:t>Corporation Rules, Regulations, Agreements, Tariff, etc.</w:t>
      </w:r>
    </w:p>
    <w:p w:rsidR="00D64AA9" w:rsidRPr="00D64AA9" w:rsidRDefault="00D64AA9" w:rsidP="00D64AA9">
      <w:pPr>
        <w:pStyle w:val="NoSpacing"/>
        <w:numPr>
          <w:ilvl w:val="0"/>
          <w:numId w:val="5"/>
        </w:numPr>
        <w:rPr>
          <w:rFonts w:ascii="Times New Roman" w:hAnsi="Times New Roman"/>
          <w:sz w:val="22"/>
          <w:szCs w:val="22"/>
        </w:rPr>
      </w:pPr>
      <w:r>
        <w:rPr>
          <w:rFonts w:ascii="Times New Roman" w:hAnsi="Times New Roman"/>
          <w:sz w:val="22"/>
          <w:szCs w:val="22"/>
        </w:rPr>
        <w:t xml:space="preserve">Local, </w:t>
      </w:r>
      <w:r w:rsidRPr="00D64AA9">
        <w:rPr>
          <w:rFonts w:ascii="Times New Roman" w:hAnsi="Times New Roman"/>
          <w:sz w:val="22"/>
          <w:szCs w:val="22"/>
        </w:rPr>
        <w:t>State</w:t>
      </w:r>
      <w:r>
        <w:rPr>
          <w:rFonts w:ascii="Times New Roman" w:hAnsi="Times New Roman"/>
          <w:sz w:val="22"/>
          <w:szCs w:val="22"/>
        </w:rPr>
        <w:t>,</w:t>
      </w:r>
      <w:r w:rsidRPr="00D64AA9">
        <w:rPr>
          <w:rFonts w:ascii="Times New Roman" w:hAnsi="Times New Roman"/>
          <w:sz w:val="22"/>
          <w:szCs w:val="22"/>
        </w:rPr>
        <w:t xml:space="preserve"> and Federal Rules and Regulations.</w:t>
      </w:r>
    </w:p>
    <w:p w:rsidR="00E2490D" w:rsidRDefault="00E2490D" w:rsidP="00E2490D">
      <w:pPr>
        <w:pStyle w:val="NoSpacing"/>
        <w:rPr>
          <w:rFonts w:ascii="Times New Roman" w:hAnsi="Times New Roman"/>
          <w:sz w:val="24"/>
        </w:rPr>
      </w:pPr>
    </w:p>
    <w:p w:rsidR="00E3592A" w:rsidRDefault="00E3592A" w:rsidP="005A5A33">
      <w:pPr>
        <w:pStyle w:val="NoSpacing"/>
        <w:rPr>
          <w:rFonts w:ascii="Times New Roman" w:hAnsi="Times New Roman"/>
          <w:sz w:val="24"/>
        </w:rPr>
      </w:pPr>
      <w:r>
        <w:rPr>
          <w:rFonts w:ascii="Times New Roman" w:hAnsi="Times New Roman"/>
          <w:sz w:val="24"/>
        </w:rPr>
        <w:lastRenderedPageBreak/>
        <w:t xml:space="preserve"> </w:t>
      </w:r>
    </w:p>
    <w:p w:rsidR="005A5A33" w:rsidRDefault="005A5A33" w:rsidP="005A5A33">
      <w:pPr>
        <w:pStyle w:val="NoSpacing"/>
        <w:rPr>
          <w:rFonts w:ascii="Times New Roman" w:hAnsi="Times New Roman"/>
          <w:sz w:val="24"/>
        </w:rPr>
      </w:pPr>
    </w:p>
    <w:p w:rsidR="005A5A33" w:rsidRPr="005A5A33" w:rsidRDefault="005A5A33" w:rsidP="005A5A33">
      <w:pPr>
        <w:pStyle w:val="NoSpacing"/>
        <w:rPr>
          <w:rFonts w:ascii="Times New Roman" w:hAnsi="Times New Roman"/>
          <w:sz w:val="24"/>
        </w:rPr>
      </w:pPr>
    </w:p>
    <w:p w:rsidR="005A5A33" w:rsidRPr="00136A62" w:rsidRDefault="005A5A33" w:rsidP="005A5A33">
      <w:pPr>
        <w:pStyle w:val="NoSpacing"/>
        <w:ind w:left="720"/>
        <w:rPr>
          <w:rFonts w:ascii="Times New Roman" w:hAnsi="Times New Roman"/>
          <w:sz w:val="24"/>
        </w:rPr>
      </w:pPr>
    </w:p>
    <w:sectPr w:rsidR="005A5A33" w:rsidRPr="00136A62" w:rsidSect="00D14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CD6"/>
    <w:multiLevelType w:val="hybridMultilevel"/>
    <w:tmpl w:val="8176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56768"/>
    <w:multiLevelType w:val="hybridMultilevel"/>
    <w:tmpl w:val="C8DC5716"/>
    <w:lvl w:ilvl="0" w:tplc="04090001">
      <w:start w:val="1"/>
      <w:numFmt w:val="bullet"/>
      <w:lvlText w:val=""/>
      <w:lvlJc w:val="left"/>
      <w:pPr>
        <w:ind w:left="765" w:hanging="360"/>
      </w:pPr>
      <w:rPr>
        <w:rFonts w:ascii="Symbol" w:hAnsi="Symbol" w:hint="default"/>
      </w:rPr>
    </w:lvl>
    <w:lvl w:ilvl="1" w:tplc="0409000B">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9D22673"/>
    <w:multiLevelType w:val="hybridMultilevel"/>
    <w:tmpl w:val="8A6A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82DB6"/>
    <w:multiLevelType w:val="hybridMultilevel"/>
    <w:tmpl w:val="A05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B69FE"/>
    <w:multiLevelType w:val="hybridMultilevel"/>
    <w:tmpl w:val="20B2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A62"/>
    <w:rsid w:val="00136A62"/>
    <w:rsid w:val="0043536C"/>
    <w:rsid w:val="005A5A33"/>
    <w:rsid w:val="006E319B"/>
    <w:rsid w:val="00756EA3"/>
    <w:rsid w:val="007826A1"/>
    <w:rsid w:val="00BF5BB6"/>
    <w:rsid w:val="00D14DAE"/>
    <w:rsid w:val="00D64AA9"/>
    <w:rsid w:val="00DB6BF6"/>
    <w:rsid w:val="00E2490D"/>
    <w:rsid w:val="00E3592A"/>
    <w:rsid w:val="00E93DA3"/>
    <w:rsid w:val="00F1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A62"/>
    <w:pPr>
      <w:spacing w:after="0" w:line="240" w:lineRule="auto"/>
    </w:pPr>
  </w:style>
  <w:style w:type="paragraph" w:styleId="BalloonText">
    <w:name w:val="Balloon Text"/>
    <w:basedOn w:val="Normal"/>
    <w:link w:val="BalloonTextChar"/>
    <w:uiPriority w:val="99"/>
    <w:semiHidden/>
    <w:unhideWhenUsed/>
    <w:rsid w:val="0043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cp:lastPrinted>2013-08-30T14:55:00Z</cp:lastPrinted>
  <dcterms:created xsi:type="dcterms:W3CDTF">2013-08-30T13:25:00Z</dcterms:created>
  <dcterms:modified xsi:type="dcterms:W3CDTF">2013-08-30T14:57:00Z</dcterms:modified>
</cp:coreProperties>
</file>